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3F1" w:rsidRPr="00F203F1" w:rsidRDefault="00F203F1" w:rsidP="00F203F1">
      <w:pPr>
        <w:rPr>
          <w:b/>
          <w:u w:val="single"/>
        </w:rPr>
      </w:pPr>
      <w:bookmarkStart w:id="0" w:name="_Toc130451283"/>
      <w:r w:rsidRPr="00F203F1">
        <w:rPr>
          <w:b/>
          <w:u w:val="single"/>
        </w:rPr>
        <w:t>CL</w:t>
      </w:r>
      <w:bookmarkEnd w:id="0"/>
      <w:r w:rsidRPr="00F203F1">
        <w:rPr>
          <w:b/>
          <w:u w:val="single"/>
        </w:rPr>
        <w:t>ASS B PATCHES</w:t>
      </w:r>
    </w:p>
    <w:p w:rsidR="00F203F1" w:rsidRPr="00F203F1" w:rsidRDefault="00C86CF0" w:rsidP="00F203F1">
      <w:pPr>
        <w:autoSpaceDE w:val="0"/>
        <w:autoSpaceDN w:val="0"/>
        <w:adjustRightInd w:val="0"/>
        <w:jc w:val="both"/>
        <w:rPr>
          <w:rFonts w:eastAsia="Calibri"/>
        </w:rPr>
      </w:pPr>
      <w:r>
        <w:rPr>
          <w:rFonts w:eastAsia="Calibri"/>
        </w:rPr>
        <w:t>Revis</w:t>
      </w:r>
      <w:bookmarkStart w:id="1" w:name="_GoBack"/>
      <w:bookmarkEnd w:id="1"/>
      <w:r w:rsidR="00F203F1" w:rsidRPr="00F203F1">
        <w:rPr>
          <w:rFonts w:eastAsia="Calibri"/>
        </w:rPr>
        <w:t>ed: 03/23/2023</w:t>
      </w:r>
    </w:p>
    <w:p w:rsidR="00F203F1" w:rsidRDefault="00F203F1" w:rsidP="00F203F1">
      <w:pPr>
        <w:autoSpaceDE w:val="0"/>
        <w:autoSpaceDN w:val="0"/>
        <w:adjustRightInd w:val="0"/>
        <w:jc w:val="both"/>
        <w:rPr>
          <w:rFonts w:eastAsia="Calibri"/>
          <w:b/>
        </w:rPr>
      </w:pPr>
    </w:p>
    <w:p w:rsidR="00F203F1" w:rsidRDefault="00F203F1" w:rsidP="00F203F1">
      <w:pPr>
        <w:autoSpaceDE w:val="0"/>
        <w:autoSpaceDN w:val="0"/>
        <w:adjustRightInd w:val="0"/>
        <w:jc w:val="both"/>
      </w:pPr>
      <w:r w:rsidRPr="0050512B">
        <w:rPr>
          <w:rFonts w:eastAsia="Calibri"/>
          <w:b/>
        </w:rPr>
        <w:t>Description:</w:t>
      </w:r>
      <w:r w:rsidRPr="0050512B">
        <w:rPr>
          <w:rFonts w:eastAsia="Calibri"/>
        </w:rPr>
        <w:t xml:space="preserve">  This work shall </w:t>
      </w:r>
      <w:r w:rsidRPr="0050512B">
        <w:t xml:space="preserve">consist of saw cutting and removal of the existing pavement, the necessary excavation and the replacement with the class and type of patch specified at locations designated in the field by the County in accordance with Section 442 of the </w:t>
      </w:r>
      <w:bookmarkStart w:id="2" w:name="_Hlk130448399"/>
      <w:r w:rsidRPr="0050512B">
        <w:t>IDOT Standard Specifications and as specified herein.</w:t>
      </w:r>
      <w:bookmarkEnd w:id="2"/>
    </w:p>
    <w:p w:rsidR="00F203F1" w:rsidRDefault="00F203F1" w:rsidP="00F203F1">
      <w:pPr>
        <w:jc w:val="both"/>
      </w:pPr>
    </w:p>
    <w:p w:rsidR="00F203F1" w:rsidRPr="0009345A" w:rsidRDefault="00F203F1" w:rsidP="00F203F1">
      <w:pPr>
        <w:autoSpaceDE w:val="0"/>
        <w:autoSpaceDN w:val="0"/>
        <w:adjustRightInd w:val="0"/>
        <w:jc w:val="both"/>
      </w:pPr>
      <w:r w:rsidRPr="001B3BE1">
        <w:rPr>
          <w:b/>
        </w:rPr>
        <w:t>Materials:</w:t>
      </w:r>
      <w:r>
        <w:t xml:space="preserve">  High </w:t>
      </w:r>
      <w:r w:rsidRPr="0009345A">
        <w:t xml:space="preserve">early strength concrete shall be used in order to </w:t>
      </w:r>
      <w:r>
        <w:t xml:space="preserve">obtain the required strength in </w:t>
      </w:r>
      <w:r w:rsidRPr="0009345A">
        <w:t>accordance with the requirements and restrictions of the Special Pr</w:t>
      </w:r>
      <w:r>
        <w:t xml:space="preserve">ovision for TRAFFIC CONTROL AND </w:t>
      </w:r>
      <w:r w:rsidRPr="0009345A">
        <w:t>PROTECTION (SPECIAL).</w:t>
      </w:r>
    </w:p>
    <w:p w:rsidR="00F203F1" w:rsidRDefault="00F203F1" w:rsidP="00F203F1">
      <w:pPr>
        <w:jc w:val="both"/>
      </w:pPr>
    </w:p>
    <w:p w:rsidR="00F203F1" w:rsidRDefault="00F203F1" w:rsidP="00F203F1">
      <w:pPr>
        <w:autoSpaceDE w:val="0"/>
        <w:autoSpaceDN w:val="0"/>
        <w:adjustRightInd w:val="0"/>
        <w:jc w:val="both"/>
      </w:pPr>
      <w:r w:rsidRPr="001B3BE1">
        <w:rPr>
          <w:b/>
        </w:rPr>
        <w:t>Construction Requirements:</w:t>
      </w:r>
      <w:r>
        <w:t xml:space="preserve">  </w:t>
      </w:r>
      <w:r w:rsidRPr="001B3BE1">
        <w:t>The Contractor shall install dowel bars i</w:t>
      </w:r>
      <w:r>
        <w:t>n accordance with IDOT Standard 442101</w:t>
      </w:r>
      <w:r w:rsidRPr="001B3BE1">
        <w:t>. In addition, the Contractor shall install an expansion join</w:t>
      </w:r>
      <w:r>
        <w:t xml:space="preserve">t and dowels on one side of the </w:t>
      </w:r>
      <w:r w:rsidRPr="001B3BE1">
        <w:t>patch, in accordance with Met</w:t>
      </w:r>
      <w:r>
        <w:t>hod 1 of IDOT Standard 442101</w:t>
      </w:r>
      <w:r w:rsidRPr="001B3BE1">
        <w:t>. Contrac</w:t>
      </w:r>
      <w:r>
        <w:t xml:space="preserve">tor shall also install #6 x 18” </w:t>
      </w:r>
      <w:r w:rsidRPr="001B3BE1">
        <w:t xml:space="preserve">tie bars at 24” centers between adjacent lanes and if curb and gutter </w:t>
      </w:r>
      <w:r>
        <w:t xml:space="preserve">is removed and replaced but not </w:t>
      </w:r>
      <w:r w:rsidRPr="001B3BE1">
        <w:t>poured monolithically with an adjacent patch. The subbase shall be sm</w:t>
      </w:r>
      <w:r>
        <w:t xml:space="preserve">oothed and recompacted prior to </w:t>
      </w:r>
      <w:r w:rsidRPr="001B3BE1">
        <w:t>placing the patch.</w:t>
      </w:r>
    </w:p>
    <w:p w:rsidR="00F203F1" w:rsidRDefault="00F203F1" w:rsidP="00F203F1">
      <w:pPr>
        <w:autoSpaceDE w:val="0"/>
        <w:autoSpaceDN w:val="0"/>
        <w:adjustRightInd w:val="0"/>
        <w:jc w:val="both"/>
      </w:pPr>
    </w:p>
    <w:p w:rsidR="00F203F1" w:rsidRPr="001B3BE1" w:rsidRDefault="00F203F1" w:rsidP="00F203F1">
      <w:pPr>
        <w:autoSpaceDE w:val="0"/>
        <w:autoSpaceDN w:val="0"/>
        <w:adjustRightInd w:val="0"/>
        <w:jc w:val="both"/>
      </w:pPr>
      <w:r>
        <w:t xml:space="preserve">Protective coat shall be applied in accordance with Section 420.18 of the </w:t>
      </w:r>
      <w:r w:rsidRPr="0050512B">
        <w:t>IDOT Standard Specifications and as specified herein.</w:t>
      </w:r>
    </w:p>
    <w:p w:rsidR="00F203F1" w:rsidRDefault="00F203F1" w:rsidP="00F203F1">
      <w:pPr>
        <w:jc w:val="both"/>
      </w:pPr>
    </w:p>
    <w:p w:rsidR="002B7F6D" w:rsidRPr="00F203F1" w:rsidRDefault="00F203F1" w:rsidP="00805653">
      <w:pPr>
        <w:jc w:val="both"/>
      </w:pPr>
      <w:r w:rsidRPr="001B3BE1">
        <w:rPr>
          <w:b/>
        </w:rPr>
        <w:t>Method of Measurement and Basis of Payment:</w:t>
      </w:r>
      <w:r>
        <w:t xml:space="preserve">  T</w:t>
      </w:r>
      <w:r w:rsidRPr="001B3BE1">
        <w:t>his work w</w:t>
      </w:r>
      <w:r>
        <w:t xml:space="preserve">ill be measured and paid for at the </w:t>
      </w:r>
      <w:r w:rsidRPr="001B3BE1">
        <w:t>contract unit price per square yard for CLASS B PATCHES, of t</w:t>
      </w:r>
      <w:r>
        <w:t xml:space="preserve">he type and thickness specified </w:t>
      </w:r>
      <w:r w:rsidRPr="001B3BE1">
        <w:t xml:space="preserve">including </w:t>
      </w:r>
      <w:proofErr w:type="spellStart"/>
      <w:r w:rsidRPr="001B3BE1">
        <w:t>sawcuts</w:t>
      </w:r>
      <w:proofErr w:type="spellEnd"/>
      <w:r w:rsidRPr="001B3BE1">
        <w:t>, tie bars, dowel bars, expansion joints</w:t>
      </w:r>
      <w:r>
        <w:t>, protective coat</w:t>
      </w:r>
      <w:r w:rsidRPr="001B3BE1">
        <w:t xml:space="preserve"> and all work</w:t>
      </w:r>
      <w:r>
        <w:t xml:space="preserve"> included in Section 442 of the </w:t>
      </w:r>
      <w:r w:rsidRPr="001B3BE1">
        <w:t>IDOT Standard Specifications and this Special Provision.</w:t>
      </w:r>
    </w:p>
    <w:sectPr w:rsidR="002B7F6D" w:rsidRPr="00F20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7B"/>
    <w:rsid w:val="00082518"/>
    <w:rsid w:val="00261F66"/>
    <w:rsid w:val="002B7F6D"/>
    <w:rsid w:val="00330472"/>
    <w:rsid w:val="004A6F17"/>
    <w:rsid w:val="005F133E"/>
    <w:rsid w:val="006D2072"/>
    <w:rsid w:val="0078347B"/>
    <w:rsid w:val="00805653"/>
    <w:rsid w:val="008058E1"/>
    <w:rsid w:val="00870867"/>
    <w:rsid w:val="009551F9"/>
    <w:rsid w:val="00A3236D"/>
    <w:rsid w:val="00B86B27"/>
    <w:rsid w:val="00C12FC2"/>
    <w:rsid w:val="00C86CF0"/>
    <w:rsid w:val="00D26D8A"/>
    <w:rsid w:val="00F203F1"/>
    <w:rsid w:val="00F7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04C1"/>
  <w15:docId w15:val="{9B71CD5C-CC22-4405-ACB4-ED4A1DB5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27"/>
    <w:pPr>
      <w:spacing w:after="0"/>
    </w:pPr>
    <w:rPr>
      <w:rFonts w:ascii="Times New Roman" w:hAnsi="Times New Roman"/>
      <w:sz w:val="24"/>
    </w:rPr>
  </w:style>
  <w:style w:type="paragraph" w:styleId="Heading1">
    <w:name w:val="heading 1"/>
    <w:basedOn w:val="Normal"/>
    <w:next w:val="Normal"/>
    <w:link w:val="Heading1Char"/>
    <w:uiPriority w:val="9"/>
    <w:qFormat/>
    <w:rsid w:val="00330472"/>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472"/>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0400. Surface Courses, Pavements, Rehabilitation, and Shoulders</Category>
  </documentManagement>
</p:properties>
</file>

<file path=customXml/itemProps1.xml><?xml version="1.0" encoding="utf-8"?>
<ds:datastoreItem xmlns:ds="http://schemas.openxmlformats.org/officeDocument/2006/customXml" ds:itemID="{E453816E-C07A-48D2-A33D-ED6C0C0D20F7}"/>
</file>

<file path=customXml/itemProps2.xml><?xml version="1.0" encoding="utf-8"?>
<ds:datastoreItem xmlns:ds="http://schemas.openxmlformats.org/officeDocument/2006/customXml" ds:itemID="{19FACC3C-7B22-465D-A434-E03D39D5CFC7}"/>
</file>

<file path=customXml/itemProps3.xml><?xml version="1.0" encoding="utf-8"?>
<ds:datastoreItem xmlns:ds="http://schemas.openxmlformats.org/officeDocument/2006/customXml" ds:itemID="{5D3F2ED3-EECC-4873-99B7-1B7BA4799D6A}"/>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5</cp:revision>
  <cp:lastPrinted>2014-12-04T14:32:00Z</cp:lastPrinted>
  <dcterms:created xsi:type="dcterms:W3CDTF">2023-03-23T18:53:00Z</dcterms:created>
  <dcterms:modified xsi:type="dcterms:W3CDTF">2023-08-25T15:24:00Z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